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ind w:left="5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267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150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</w:p>
    <w:p>
      <w:pPr>
        <w:widowControl w:val="0"/>
        <w:spacing w:before="0" w:after="0"/>
        <w:ind w:left="5"/>
        <w:rPr>
          <w:sz w:val="32"/>
          <w:szCs w:val="32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</w:t>
      </w:r>
      <w:r>
        <w:rPr>
          <w:rFonts w:ascii="Times New Roman" w:eastAsia="Times New Roman" w:hAnsi="Times New Roman" w:cs="Times New Roman"/>
          <w:sz w:val="28"/>
          <w:szCs w:val="28"/>
        </w:rPr>
        <w:t>№86MS0032-01-202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0749-88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 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tabs>
          <w:tab w:val="left" w:pos="7930"/>
        </w:tabs>
        <w:spacing w:before="0" w:after="0"/>
        <w:ind w:left="29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>17 марта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sz w:val="28"/>
          <w:szCs w:val="28"/>
        </w:rPr>
        <w:t>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Ханты-Мансийс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кого автономного округа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Ирина Петровна Кравцова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widowControl w:val="0"/>
        <w:spacing w:before="0" w:after="0"/>
        <w:ind w:left="34" w:right="5" w:firstLine="69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адрес: ХМАО-Югра,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ул. 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д. 13, </w:t>
      </w:r>
    </w:p>
    <w:p>
      <w:pPr>
        <w:widowControl w:val="0"/>
        <w:spacing w:before="0" w:after="0"/>
        <w:ind w:left="34" w:right="5" w:firstLine="69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материалы дела об административном правонарушении, предусмотренном ст. 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.1</w:t>
      </w:r>
      <w:r>
        <w:rPr>
          <w:rFonts w:ascii="Times New Roman" w:eastAsia="Times New Roman" w:hAnsi="Times New Roman" w:cs="Times New Roman"/>
          <w:sz w:val="28"/>
          <w:szCs w:val="28"/>
        </w:rPr>
        <w:t>.1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left="34" w:right="5" w:firstLine="69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Зиннурова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Наиля </w:t>
      </w:r>
      <w:r>
        <w:rPr>
          <w:rFonts w:ascii="Times New Roman" w:eastAsia="Times New Roman" w:hAnsi="Times New Roman" w:cs="Times New Roman"/>
          <w:sz w:val="28"/>
          <w:szCs w:val="28"/>
        </w:rPr>
        <w:t>Камиловича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0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ранее не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привлекавшегося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административной ответственности за совершение правонарушений, предусмотренных главой 6 Кодекса Российской Федерации об административных правонарушениях.</w:t>
      </w:r>
    </w:p>
    <w:p>
      <w:pPr>
        <w:widowControl w:val="0"/>
        <w:spacing w:before="0" w:after="0"/>
        <w:ind w:left="34" w:right="5" w:firstLine="69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Лицу, привлекаемому к административной ответственности, разъяснены пр</w:t>
      </w:r>
      <w:r>
        <w:rPr>
          <w:rFonts w:ascii="Times New Roman" w:eastAsia="Times New Roman" w:hAnsi="Times New Roman" w:cs="Times New Roman"/>
          <w:sz w:val="28"/>
          <w:szCs w:val="28"/>
        </w:rPr>
        <w:t>ава, предусмотренные ст. 25.1 Кодекса Российской Федерации об административных правонарушениях.</w:t>
      </w:r>
    </w:p>
    <w:p>
      <w:pPr>
        <w:widowControl w:val="0"/>
        <w:spacing w:before="0" w:after="0" w:line="322" w:lineRule="atLeast"/>
        <w:ind w:left="4330"/>
      </w:pPr>
    </w:p>
    <w:p>
      <w:pPr>
        <w:widowControl w:val="0"/>
        <w:spacing w:before="0" w:after="0" w:line="322" w:lineRule="atLeast"/>
        <w:ind w:left="4330"/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widowControl w:val="0"/>
        <w:spacing w:before="0" w:after="0" w:line="322" w:lineRule="atLeast"/>
        <w:ind w:left="5" w:right="10" w:firstLine="749"/>
        <w:jc w:val="both"/>
      </w:pPr>
    </w:p>
    <w:p>
      <w:pPr>
        <w:widowControl w:val="0"/>
        <w:spacing w:before="0" w:after="0" w:line="322" w:lineRule="atLeast"/>
        <w:ind w:left="5" w:right="10" w:firstLine="74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21</w:t>
      </w:r>
      <w:r>
        <w:rPr>
          <w:rFonts w:ascii="Times New Roman" w:eastAsia="Times New Roman" w:hAnsi="Times New Roman" w:cs="Times New Roman"/>
          <w:sz w:val="28"/>
          <w:szCs w:val="28"/>
        </w:rPr>
        <w:t>:00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Зиннуров Н.К.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находясь п</w:t>
      </w:r>
      <w:r>
        <w:rPr>
          <w:rFonts w:ascii="Times New Roman" w:eastAsia="Times New Roman" w:hAnsi="Times New Roman" w:cs="Times New Roman"/>
          <w:sz w:val="28"/>
          <w:szCs w:val="28"/>
        </w:rPr>
        <w:t>о адресу: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1rplc-1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ходе конфликта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>
        <w:rPr>
          <w:rStyle w:val="cat-UserDefinedgrp-32rplc-2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причинил 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телесные повреждения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схватил за футболку и вытащил его в подъезд 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нанес </w:t>
      </w:r>
      <w:r>
        <w:rPr>
          <w:rStyle w:val="cat-UserDefinedgrp-33rplc-2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удары по лицу, голове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чего </w:t>
      </w:r>
      <w:r>
        <w:rPr>
          <w:rStyle w:val="cat-UserDefinedgrp-34rplc-2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испытал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физическую боль. 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действия не содержат уголовно наказуемого деяния, последс</w:t>
      </w:r>
      <w:r>
        <w:rPr>
          <w:rFonts w:ascii="Times New Roman" w:eastAsia="Times New Roman" w:hAnsi="Times New Roman" w:cs="Times New Roman"/>
          <w:sz w:val="28"/>
          <w:szCs w:val="28"/>
        </w:rPr>
        <w:t>твия, указанные в ст. 115 УК РФ.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Зиннуров Н.К.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судебном заседании вину в совершении правонарушения признал.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Потерпевш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гр.</w:t>
      </w:r>
      <w:r>
        <w:rPr>
          <w:rStyle w:val="cat-UserDefinedgrp-34rplc-2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надлежаще извещен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 времени и месте расс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мотрения </w:t>
      </w:r>
      <w:r>
        <w:rPr>
          <w:rFonts w:ascii="Times New Roman" w:eastAsia="Times New Roman" w:hAnsi="Times New Roman" w:cs="Times New Roman"/>
          <w:sz w:val="28"/>
          <w:szCs w:val="28"/>
        </w:rPr>
        <w:t>дела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>СМС-</w:t>
      </w:r>
      <w:r>
        <w:rPr>
          <w:rFonts w:ascii="Times New Roman" w:eastAsia="Times New Roman" w:hAnsi="Times New Roman" w:cs="Times New Roman"/>
          <w:sz w:val="28"/>
          <w:szCs w:val="28"/>
        </w:rPr>
        <w:t>извещение,получено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03.03.2026 г.)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Судья считает возможным рассмотреть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потерпевше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гр.</w:t>
      </w:r>
      <w:r>
        <w:rPr>
          <w:rFonts w:ascii="Times New Roman" w:eastAsia="Times New Roman" w:hAnsi="Times New Roman" w:cs="Times New Roman"/>
          <w:sz w:val="28"/>
          <w:szCs w:val="28"/>
        </w:rPr>
        <w:t>Лаптева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В.М.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 имеющимся в деле доказательствам.</w:t>
      </w:r>
    </w:p>
    <w:p>
      <w:pPr>
        <w:widowControl w:val="0"/>
        <w:spacing w:before="0" w:after="0" w:line="322" w:lineRule="atLeast"/>
        <w:ind w:left="5" w:right="10" w:firstLine="74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Виновность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Зиннуров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Н.К.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ст. 6.1.1 Кодекса Российской Федерации об административных правонарушениях, подтверждается: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86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50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916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02.02.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объяснени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ем </w:t>
      </w:r>
    </w:p>
    <w:p>
      <w:pPr>
        <w:widowControl w:val="0"/>
        <w:spacing w:before="0" w:after="0" w:line="322" w:lineRule="atLeast"/>
        <w:ind w:left="5" w:right="10" w:firstLine="749"/>
        <w:jc w:val="both"/>
      </w:pPr>
    </w:p>
    <w:p>
      <w:pPr>
        <w:widowControl w:val="0"/>
        <w:spacing w:before="0" w:after="0" w:line="322" w:lineRule="atLeast"/>
        <w:ind w:left="5" w:right="10" w:firstLine="749"/>
        <w:jc w:val="both"/>
      </w:pPr>
    </w:p>
    <w:p>
      <w:pPr>
        <w:widowControl w:val="0"/>
        <w:spacing w:before="0" w:after="0" w:line="322" w:lineRule="atLeast"/>
        <w:ind w:left="5" w:right="10" w:firstLine="749"/>
        <w:jc w:val="both"/>
      </w:pPr>
    </w:p>
    <w:p>
      <w:pPr>
        <w:widowControl w:val="0"/>
        <w:spacing w:before="0" w:after="0" w:line="322" w:lineRule="atLeast"/>
        <w:ind w:left="5" w:right="10" w:firstLine="749"/>
        <w:jc w:val="both"/>
      </w:pPr>
    </w:p>
    <w:p>
      <w:pPr>
        <w:widowControl w:val="0"/>
        <w:spacing w:before="0" w:after="0" w:line="322" w:lineRule="atLeast"/>
        <w:ind w:left="5" w:right="10" w:firstLine="749"/>
        <w:jc w:val="both"/>
      </w:pPr>
    </w:p>
    <w:p>
      <w:pPr>
        <w:widowControl w:val="0"/>
        <w:spacing w:before="0" w:after="0" w:line="322" w:lineRule="atLeast"/>
        <w:ind w:left="5" w:right="10" w:firstLine="749"/>
        <w:jc w:val="both"/>
      </w:pPr>
    </w:p>
    <w:p>
      <w:pPr>
        <w:widowControl w:val="0"/>
        <w:spacing w:before="0" w:after="0" w:line="322" w:lineRule="atLeast"/>
        <w:ind w:left="5" w:right="10" w:firstLine="74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Зиннурова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Н.К.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объяснени</w:t>
      </w:r>
      <w:r>
        <w:rPr>
          <w:rFonts w:ascii="Times New Roman" w:eastAsia="Times New Roman" w:hAnsi="Times New Roman" w:cs="Times New Roman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потерпевше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 </w:t>
      </w:r>
      <w:r>
        <w:rPr>
          <w:rStyle w:val="cat-UserDefinedgrp-35rplc-32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widowControl w:val="0"/>
        <w:spacing w:before="0" w:after="0" w:line="322" w:lineRule="atLeast"/>
        <w:ind w:left="5" w:right="10" w:firstLine="74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Учитывая совокупность исследованных доказательств, судья считает, что виновность </w:t>
      </w:r>
      <w:r>
        <w:rPr>
          <w:rFonts w:ascii="Times New Roman" w:eastAsia="Times New Roman" w:hAnsi="Times New Roman" w:cs="Times New Roman"/>
          <w:sz w:val="28"/>
          <w:szCs w:val="28"/>
        </w:rPr>
        <w:t>Зиннуров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Н.К. 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ст. 6.1.1 Кодекса Российской Федерации об административных правонарушениях, установлена и доказана.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редставленные по данному делу доказательства были оценены в совокупности с другими материалами дела об административном правонарушении в соответствии с требованиями ст. 26.11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</w:t>
      </w:r>
      <w:r>
        <w:rPr>
          <w:rFonts w:ascii="Times New Roman" w:eastAsia="Times New Roman" w:hAnsi="Times New Roman" w:cs="Times New Roman"/>
          <w:sz w:val="28"/>
          <w:szCs w:val="28"/>
        </w:rPr>
        <w:t>ративных правонарушениях, а так</w:t>
      </w:r>
      <w:r>
        <w:rPr>
          <w:rFonts w:ascii="Times New Roman" w:eastAsia="Times New Roman" w:hAnsi="Times New Roman" w:cs="Times New Roman"/>
          <w:sz w:val="28"/>
          <w:szCs w:val="28"/>
        </w:rPr>
        <w:t>же с позиции соблюдения требований закона при их получении ч. 3 ст. 26.2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Зиннуров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Н.К.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судья квалифицирует по ст. 6.1.1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анесение побоев, причинивших физическую боль, но не повлекших последствий, указанных в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115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Уголовного кодекса Российской Федерации, если эти действия не содержат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уголовно наказуемого деяния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ст. 6.1.1. Кодекса Российской Федерации об административных правонарушениях,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анесение побоев, причинивших физическую боль, но не повлекших последствий, указанных в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115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Уголовного кодекса Российской Федерации, если эти действия не содержат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уголовно наказуемого деяния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влечет наложение административного штрафа в размере от пяти тысяч до тридцати тысяч рублей, либо административный арест на срок от десяти до пятнадцати суток, либо обязательные работы на срок от шестидесяти до ста двадцати часов.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административную ответственность, в соответствии со ст. 4.2 Кодекса Российской Федерации об административных правонарушениях, судом не установлено.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отягчающих административную ответственность, в соответствии со ст. 4.3 Кодекса Российской Федерации об административных правонарушениях, судом не установлено.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 лица привлекаемого к административной ответственности и приходит к выводу о необходимости назначения наказания в виде административного штрафа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котор</w:t>
      </w:r>
      <w:r>
        <w:rPr>
          <w:rFonts w:ascii="Times New Roman" w:eastAsia="Times New Roman" w:hAnsi="Times New Roman" w:cs="Times New Roman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обеспечит реализацию задач административной ответственности.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Руководствуясь ст. 29.10 Кодекса Российской Федерации об административном правонарушении,</w:t>
      </w:r>
    </w:p>
    <w:p>
      <w:pPr>
        <w:spacing w:before="0" w:after="0"/>
        <w:ind w:firstLine="720"/>
        <w:jc w:val="center"/>
        <w:rPr>
          <w:sz w:val="28"/>
          <w:szCs w:val="28"/>
        </w:rPr>
      </w:pPr>
    </w:p>
    <w:p>
      <w:pPr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Зиннурова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Наиля </w:t>
      </w:r>
      <w:r>
        <w:rPr>
          <w:rFonts w:ascii="Times New Roman" w:eastAsia="Times New Roman" w:hAnsi="Times New Roman" w:cs="Times New Roman"/>
          <w:sz w:val="28"/>
          <w:szCs w:val="28"/>
        </w:rPr>
        <w:t>Камиловича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ст. 6.1.1 Кодекса Российской Федерации об административном правонарушении и назначить наказание в виде административного штрафа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сумме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000 /пять тысяч/ рублей.</w:t>
      </w: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 лицу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привлекаемо</w:t>
      </w:r>
      <w:r>
        <w:rPr>
          <w:rFonts w:ascii="Times New Roman" w:eastAsia="Times New Roman" w:hAnsi="Times New Roman" w:cs="Times New Roman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административной ответственности, что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 основании ч. 1,3 ст. 32.2 Кодекса Российской Федерации об административных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Штраф необходимо оплатить: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УФК по ХМАО-Югре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(Департамент административного обеспечения ХМАО-Югры л/с 04872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08080) ИНН 8601073664/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КПП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860101001, ОКТМО 71826000,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ОГРН 1238600002190,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№ счета получателя: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03100643000000018700,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сч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. 40102810245370000007,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ОКЦ№8 УГУ Банка России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//УФК по ХМАО-Югре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БИК 007162163, КБК 72011601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063010101140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, УИН 041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2365400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155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2672606148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наименование платежа 5-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267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150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Сургутский районный суд в течение 10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через судью, вынесшего постановление.</w:t>
      </w: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И. П. Кравцова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0rplc-10">
    <w:name w:val="cat-UserDefined grp-30 rplc-10"/>
    <w:basedOn w:val="DefaultParagraphFont"/>
  </w:style>
  <w:style w:type="character" w:customStyle="1" w:styleId="cat-UserDefinedgrp-31rplc-19">
    <w:name w:val="cat-UserDefined grp-31 rplc-19"/>
    <w:basedOn w:val="DefaultParagraphFont"/>
  </w:style>
  <w:style w:type="character" w:customStyle="1" w:styleId="cat-UserDefinedgrp-32rplc-20">
    <w:name w:val="cat-UserDefined grp-32 rplc-20"/>
    <w:basedOn w:val="DefaultParagraphFont"/>
  </w:style>
  <w:style w:type="character" w:customStyle="1" w:styleId="cat-UserDefinedgrp-33rplc-21">
    <w:name w:val="cat-UserDefined grp-33 rplc-21"/>
    <w:basedOn w:val="DefaultParagraphFont"/>
  </w:style>
  <w:style w:type="character" w:customStyle="1" w:styleId="cat-UserDefinedgrp-34rplc-24">
    <w:name w:val="cat-UserDefined grp-34 rplc-24"/>
    <w:basedOn w:val="DefaultParagraphFont"/>
  </w:style>
  <w:style w:type="character" w:customStyle="1" w:styleId="cat-UserDefinedgrp-34rplc-26">
    <w:name w:val="cat-UserDefined grp-34 rplc-26"/>
    <w:basedOn w:val="DefaultParagraphFont"/>
  </w:style>
  <w:style w:type="character" w:customStyle="1" w:styleId="cat-UserDefinedgrp-35rplc-32">
    <w:name w:val="cat-UserDefined grp-35 rplc-3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0008000.115" TargetMode="External" /><Relationship Id="rId5" Type="http://schemas.openxmlformats.org/officeDocument/2006/relationships/hyperlink" Target="garantF1://10008000.116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